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羧基</w:t>
      </w:r>
      <w:r>
        <w:rPr>
          <w:rFonts w:hint="eastAsia"/>
          <w:sz w:val="32"/>
          <w:szCs w:val="32"/>
          <w:lang w:eastAsia="zh-CN"/>
        </w:rPr>
        <w:t>磁性微球</w:t>
      </w:r>
      <w:r>
        <w:rPr>
          <w:rFonts w:hint="eastAsia"/>
          <w:sz w:val="32"/>
          <w:szCs w:val="32"/>
          <w:lang w:val="en-US" w:eastAsia="zh-CN"/>
        </w:rPr>
        <w:t>特点和使用方法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磁性微球简介：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磁性微球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>具有超顺磁性，在外加磁场下表现出磁珠与磁珠之间的磁性吸引，撤去外加磁场立刻表现为无磁性，且容易分散等特点使其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成为IVD领域自动化高通量方案中一个重要原材料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>。不仅如此磁性纳米微球还有如下广泛的应用范围：</w:t>
      </w:r>
    </w:p>
    <w:tbl>
      <w:tblPr>
        <w:tblStyle w:val="5"/>
        <w:tblW w:w="0" w:type="auto"/>
        <w:jc w:val="center"/>
        <w:tblBorders>
          <w:top w:val="double" w:color="000000" w:themeColor="text1" w:sz="6" w:space="0"/>
          <w:left w:val="double" w:color="000000" w:themeColor="text1" w:sz="6" w:space="0"/>
          <w:bottom w:val="double" w:color="000000" w:themeColor="text1" w:sz="6" w:space="0"/>
          <w:right w:val="doub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2850"/>
      </w:tblGrid>
      <w:tr>
        <w:tblPrEx>
          <w:tblBorders>
            <w:top w:val="double" w:color="000000" w:themeColor="text1" w:sz="6" w:space="0"/>
            <w:left w:val="double" w:color="000000" w:themeColor="text1" w:sz="6" w:space="0"/>
            <w:bottom w:val="double" w:color="000000" w:themeColor="text1" w:sz="6" w:space="0"/>
            <w:right w:val="doub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9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固相免疫分析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细菌检测</w:t>
            </w:r>
          </w:p>
        </w:tc>
      </w:tr>
      <w:tr>
        <w:tblPrEx>
          <w:tblBorders>
            <w:top w:val="double" w:color="000000" w:themeColor="text1" w:sz="6" w:space="0"/>
            <w:left w:val="double" w:color="000000" w:themeColor="text1" w:sz="6" w:space="0"/>
            <w:bottom w:val="double" w:color="000000" w:themeColor="text1" w:sz="6" w:space="0"/>
            <w:right w:val="doub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核酸提取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生物传感器</w:t>
            </w:r>
          </w:p>
        </w:tc>
      </w:tr>
      <w:tr>
        <w:tblPrEx>
          <w:tblBorders>
            <w:top w:val="double" w:color="000000" w:themeColor="text1" w:sz="6" w:space="0"/>
            <w:left w:val="double" w:color="000000" w:themeColor="text1" w:sz="6" w:space="0"/>
            <w:bottom w:val="double" w:color="000000" w:themeColor="text1" w:sz="6" w:space="0"/>
            <w:right w:val="doub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蛋白纯化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悬浮芯片列阵</w:t>
            </w:r>
          </w:p>
        </w:tc>
      </w:tr>
      <w:tr>
        <w:tblPrEx>
          <w:tblBorders>
            <w:top w:val="double" w:color="000000" w:themeColor="text1" w:sz="6" w:space="0"/>
            <w:left w:val="double" w:color="000000" w:themeColor="text1" w:sz="6" w:space="0"/>
            <w:bottom w:val="double" w:color="000000" w:themeColor="text1" w:sz="6" w:space="0"/>
            <w:right w:val="doub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高通量筛选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微流控</w:t>
            </w:r>
          </w:p>
        </w:tc>
      </w:tr>
      <w:tr>
        <w:tblPrEx>
          <w:tblBorders>
            <w:top w:val="double" w:color="000000" w:themeColor="text1" w:sz="6" w:space="0"/>
            <w:left w:val="double" w:color="000000" w:themeColor="text1" w:sz="6" w:space="0"/>
            <w:bottom w:val="double" w:color="000000" w:themeColor="text1" w:sz="6" w:space="0"/>
            <w:right w:val="doub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细胞分离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免疫诊断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华文楷体" w:hAnsi="华文楷体" w:eastAsia="华文楷体" w:cs="华文楷体"/>
          <w:sz w:val="21"/>
          <w:szCs w:val="21"/>
          <w:lang w:eastAsia="zh-CN"/>
        </w:rPr>
        <w:t>本系列产品是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由聚苯乙烯微球</w:t>
      </w:r>
      <w:r>
        <w:rPr>
          <w:rFonts w:hint="eastAsia" w:ascii="华文楷体" w:hAnsi="华文楷体" w:eastAsia="华文楷体" w:cs="华文楷体"/>
          <w:sz w:val="21"/>
          <w:szCs w:val="21"/>
        </w:rPr>
        <w:t>核心颗粒、磁性层和表面聚合物层构成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的磁性纳米微球</w:t>
      </w:r>
      <w:r>
        <w:rPr>
          <w:rFonts w:hint="eastAsia" w:ascii="华文楷体" w:hAnsi="华文楷体" w:eastAsia="华文楷体" w:cs="华文楷体"/>
          <w:sz w:val="21"/>
          <w:szCs w:val="21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具有完全单分散性、粒径均一、高悬浮性的特性，确保抗体、抗原和核酸的快速有效结合，可满足不同场景使用。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</w:pPr>
      <w:r>
        <w:drawing>
          <wp:inline distT="0" distB="0" distL="114300" distR="114300">
            <wp:extent cx="3117850" cy="174625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6" w:firstLineChars="1900"/>
        <w:jc w:val="both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图1.磁性微球结构示意图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产品</w:t>
      </w:r>
      <w:r>
        <w:rPr>
          <w:rFonts w:hint="eastAsia"/>
          <w:b/>
          <w:bCs/>
          <w:sz w:val="28"/>
          <w:szCs w:val="28"/>
          <w:lang w:val="en-US" w:eastAsia="zh-CN"/>
        </w:rPr>
        <w:t>特点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均匀分散的磁性聚苯乙烯基质，高悬浮性和粒径均一性；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16"/>
          <w:szCs w:val="16"/>
          <w:lang w:val="en-US" w:eastAsia="zh-CN" w:bidi="ar"/>
        </w:rPr>
        <w:t xml:space="preserve">●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表面功能化修饰：羧基兼亲水性离子单体多层修饰，具高选择性配体捕获和强亲水性；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16"/>
          <w:szCs w:val="16"/>
          <w:lang w:val="en-US" w:eastAsia="zh-CN" w:bidi="ar"/>
        </w:rPr>
        <w:t xml:space="preserve">●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免疫检测背景低：无暴露的</w:t>
      </w:r>
      <w:r>
        <w:rPr>
          <w:rFonts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Fe</w:t>
      </w:r>
      <w:r>
        <w:rPr>
          <w:rFonts w:hint="default" w:ascii="Arial" w:hAnsi="Arial" w:eastAsia="宋体" w:cs="Arial"/>
          <w:color w:val="000000"/>
          <w:kern w:val="0"/>
          <w:sz w:val="13"/>
          <w:szCs w:val="13"/>
          <w:lang w:val="en-US" w:eastAsia="zh-CN" w:bidi="ar"/>
        </w:rPr>
        <w:t>3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O</w:t>
      </w:r>
      <w:r>
        <w:rPr>
          <w:rFonts w:hint="default" w:ascii="Arial" w:hAnsi="Arial" w:eastAsia="宋体" w:cs="Arial"/>
          <w:color w:val="000000"/>
          <w:kern w:val="0"/>
          <w:sz w:val="13"/>
          <w:szCs w:val="13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影响下游免疫检测；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16"/>
          <w:szCs w:val="16"/>
          <w:lang w:val="en-US" w:eastAsia="zh-CN" w:bidi="ar"/>
        </w:rPr>
        <w:t xml:space="preserve">●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悬浮稳定性好、非特异吸附低、磁分离响应快；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16"/>
          <w:szCs w:val="16"/>
          <w:lang w:val="en-US" w:eastAsia="zh-CN" w:bidi="ar"/>
        </w:rPr>
        <w:t xml:space="preserve">●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高蛋白结合能力：降低了每次检测所需颗粒数量，比活性高，使用成本低</w:t>
      </w:r>
      <w:r>
        <w:rPr>
          <w:rFonts w:ascii="楷体" w:hAnsi="楷体" w:eastAsia="楷体" w:cs="楷体"/>
          <w:color w:val="000000"/>
          <w:kern w:val="0"/>
          <w:sz w:val="20"/>
          <w:szCs w:val="20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16"/>
          <w:szCs w:val="16"/>
          <w:lang w:val="en-US" w:eastAsia="zh-CN" w:bidi="ar"/>
        </w:rPr>
        <w:t xml:space="preserve">●   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 xml:space="preserve">pH </w:t>
      </w:r>
      <w:r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3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lang w:val="en-US" w:eastAsia="zh-CN" w:bidi="ar"/>
        </w:rPr>
        <w:t>~10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生物缓冲系统长期稳定：与常用缓冲液体系兼容；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性能参数</w:t>
      </w:r>
      <w:r>
        <w:rPr>
          <w:rFonts w:hint="eastAsia"/>
          <w:b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12" w:space="0"/>
              <w:left w:val="single" w:color="4874CB" w:sz="4" w:space="0"/>
              <w:bottom w:val="single" w:color="auto" w:sz="12" w:space="0"/>
              <w:right w:val="nil"/>
              <w:tl2br w:val="nil"/>
            </w:tcBorders>
            <w:shd w:val="clear" w:color="auto" w:fill="91ACE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91ACE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sz w:val="21"/>
                <w:szCs w:val="21"/>
                <w:lang w:val="en-US" w:eastAsia="zh-CN"/>
              </w:rPr>
              <w:t>羧基</w:t>
            </w:r>
            <w:r>
              <w:rPr>
                <w:rFonts w:hint="eastAsia"/>
                <w:b/>
                <w:bCs w:val="0"/>
                <w:color w:val="000000"/>
                <w:sz w:val="21"/>
                <w:szCs w:val="21"/>
                <w:lang w:eastAsia="zh-CN"/>
              </w:rPr>
              <w:t>磁性微球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  <w:t>-1.5</w:t>
            </w:r>
            <w:r>
              <w:rPr>
                <w:rFonts w:hint="eastAsia" w:ascii="Times New Roman" w:hAnsi="Times New Roman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  <w:t>μm</w:t>
            </w:r>
          </w:p>
        </w:tc>
        <w:tc>
          <w:tcPr>
            <w:tcW w:w="170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91ACE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sz w:val="21"/>
                <w:szCs w:val="21"/>
                <w:lang w:val="en-US" w:eastAsia="zh-CN"/>
              </w:rPr>
              <w:t>羧基</w:t>
            </w:r>
            <w:r>
              <w:rPr>
                <w:rFonts w:hint="eastAsia"/>
                <w:b/>
                <w:bCs w:val="0"/>
                <w:color w:val="000000"/>
                <w:sz w:val="21"/>
                <w:szCs w:val="21"/>
                <w:lang w:eastAsia="zh-CN"/>
              </w:rPr>
              <w:t>磁性微球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  <w:t xml:space="preserve">3.0 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  <w:t>μm</w:t>
            </w:r>
          </w:p>
        </w:tc>
        <w:tc>
          <w:tcPr>
            <w:tcW w:w="170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4874CB" w:sz="4" w:space="0"/>
            </w:tcBorders>
            <w:shd w:val="clear" w:color="auto" w:fill="91ACE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sz w:val="21"/>
                <w:szCs w:val="21"/>
                <w:lang w:val="en-US" w:eastAsia="zh-CN"/>
              </w:rPr>
              <w:t>羧基</w:t>
            </w:r>
            <w:r>
              <w:rPr>
                <w:rFonts w:hint="eastAsia"/>
                <w:b/>
                <w:bCs w:val="0"/>
                <w:color w:val="000000"/>
                <w:sz w:val="21"/>
                <w:szCs w:val="21"/>
                <w:lang w:eastAsia="zh-CN"/>
              </w:rPr>
              <w:t>磁性微球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  <w:t>-5</w:t>
            </w:r>
            <w:r>
              <w:rPr>
                <w:rFonts w:hint="eastAsia" w:ascii="Times New Roman" w:hAnsi="Times New Roman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  <w:t xml:space="preserve">.0 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  <w:t>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vertAlign w:val="baseline"/>
                <w:lang w:val="en-US" w:eastAsia="zh-CN"/>
              </w:rPr>
              <w:t>磁珠类型</w:t>
            </w:r>
          </w:p>
        </w:tc>
        <w:tc>
          <w:tcPr>
            <w:tcW w:w="1704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 w:val="0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vertAlign w:val="baseline"/>
                <w:lang w:val="en-US" w:eastAsia="zh-CN"/>
              </w:rPr>
              <w:t>亲水性</w:t>
            </w:r>
          </w:p>
        </w:tc>
        <w:tc>
          <w:tcPr>
            <w:tcW w:w="1704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vertAlign w:val="baseline"/>
                <w:lang w:val="en-US" w:eastAsia="zh-CN"/>
              </w:rPr>
              <w:t>亲水性</w:t>
            </w:r>
          </w:p>
        </w:tc>
        <w:tc>
          <w:tcPr>
            <w:tcW w:w="1705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vertAlign w:val="baseline"/>
                <w:lang w:val="en-US" w:eastAsia="zh-CN"/>
              </w:rPr>
              <w:t>亲水性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vertAlign w:val="baseline"/>
                <w:lang w:val="en-US" w:eastAsia="zh-CN"/>
              </w:rPr>
              <w:t>粒径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 w:val="0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μm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3.0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μm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.0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vertAlign w:val="baseline"/>
                <w:lang w:val="en-US" w:eastAsia="zh-CN"/>
              </w:rPr>
              <w:t>磁含量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 w:val="0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vertAlign w:val="baseline"/>
                <w:lang w:val="en-US" w:eastAsia="zh-CN"/>
              </w:rPr>
              <w:t>约30%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 w:val="0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vertAlign w:val="baseline"/>
                <w:lang w:val="en-US" w:eastAsia="zh-CN"/>
              </w:rPr>
              <w:t>约25%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 w:val="0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vertAlign w:val="baseline"/>
                <w:lang w:val="en-US" w:eastAsia="zh-CN"/>
              </w:rPr>
              <w:t>约20%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 w:val="0"/>
                <w:color w:val="000000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highlight w:val="none"/>
                <w:vertAlign w:val="baseline"/>
                <w:lang w:val="en-US" w:eastAsia="zh-CN"/>
              </w:rPr>
              <w:t>羧基密度</w:t>
            </w:r>
          </w:p>
        </w:tc>
        <w:tc>
          <w:tcPr>
            <w:tcW w:w="511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680" w:firstLineChars="800"/>
              <w:jc w:val="both"/>
              <w:textAlignment w:val="auto"/>
              <w:rPr>
                <w:rFonts w:hint="default"/>
                <w:b w:val="0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vertAlign w:val="baseline"/>
                <w:lang w:val="en-US" w:eastAsia="zh-CN"/>
              </w:rPr>
              <w:t xml:space="preserve">≥ 300 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µmol/g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vertAlign w:val="baseline"/>
                <w:lang w:val="en-US" w:eastAsia="zh-CN"/>
              </w:rPr>
              <w:t>固含量（w/v %）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both"/>
              <w:textAlignment w:val="auto"/>
              <w:rPr>
                <w:rFonts w:hint="default"/>
                <w:b w:val="0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vertAlign w:val="baseline"/>
                <w:lang w:val="en-US" w:eastAsia="zh-CN"/>
              </w:rPr>
              <w:t>1%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both"/>
              <w:textAlignment w:val="auto"/>
              <w:rPr>
                <w:rFonts w:hint="eastAsia"/>
                <w:b w:val="0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vertAlign w:val="baseline"/>
                <w:lang w:val="en-US" w:eastAsia="zh-CN"/>
              </w:rPr>
              <w:t>1%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both"/>
              <w:textAlignment w:val="auto"/>
              <w:rPr>
                <w:rFonts w:hint="eastAsia"/>
                <w:b w:val="0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vertAlign w:val="baseline"/>
                <w:lang w:val="en-US" w:eastAsia="zh-CN"/>
              </w:rPr>
              <w:t>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vertAlign w:val="baseline"/>
                <w:lang w:val="en-US" w:eastAsia="zh-CN"/>
              </w:rPr>
              <w:t>包装规格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 w:val="0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vertAlign w:val="baseline"/>
                <w:lang w:val="en-US" w:eastAsia="zh-CN"/>
              </w:rPr>
              <w:t>10 ml，100 ml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vertAlign w:val="baseline"/>
                <w:lang w:val="en-US" w:eastAsia="zh-CN"/>
              </w:rPr>
              <w:t>10 ml，100 ml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vertAlign w:val="baseline"/>
                <w:lang w:val="en-US" w:eastAsia="zh-CN"/>
              </w:rPr>
              <w:t>10 ml，100 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highlight w:val="none"/>
                <w:shd w:val="clear" w:fill="FFFFFF" w:themeFill="background1"/>
                <w:vertAlign w:val="baseline"/>
                <w:lang w:val="en-US" w:eastAsia="zh-CN"/>
              </w:rPr>
              <w:t>特性</w:t>
            </w:r>
          </w:p>
        </w:tc>
        <w:tc>
          <w:tcPr>
            <w:tcW w:w="511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vertAlign w:val="baseline"/>
                <w:lang w:val="en-US" w:eastAsia="zh-CN"/>
              </w:rPr>
              <w:t>高羧基密度和高亲水性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vertAlign w:val="baseline"/>
                <w:lang w:val="en-US" w:eastAsia="zh-CN"/>
              </w:rPr>
              <w:t>适用范围</w:t>
            </w:r>
          </w:p>
        </w:tc>
        <w:tc>
          <w:tcPr>
            <w:tcW w:w="5113" w:type="dxa"/>
            <w:gridSpan w:val="3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vertAlign w:val="baseline"/>
                <w:lang w:val="en-US" w:eastAsia="zh-CN"/>
              </w:rPr>
              <w:t>分离、纯化、免疫分析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i w:val="0"/>
          <w:i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Table 1: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羧基磁珠的性能参数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应用过程示例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一、试剂、器械和设备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1. 活化缓冲液：0.1M MES, pH 5.0；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2. 偶联缓冲液：0.1M MES, pH 5.0；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.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活化液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EDC(20 mg/ml)，NHS（20 mg/ml）（用活化缓冲液配制，现配现用；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4. 羧基磁珠：</w:t>
      </w:r>
      <w:r>
        <w:rPr>
          <w:rFonts w:ascii="Times New Roman" w:hAnsi="Times New Roman"/>
          <w:szCs w:val="21"/>
        </w:rPr>
        <w:t>磁珠原液自4 ℃冰箱取出后，于水平混匀仪室温混匀30 min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5. 封闭液：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6%乙醇胺（用偶联缓冲液配制，现配现用）；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6. 磁珠保存液：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0.05M Tirs（pH 7.4） ，0.82% NaCl ，1% BSA，0.2% Casein，0.2% P-300，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4 ℃ 保存；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7. 机械搅拌装置、旋涡振荡器、四维混合仪、滚轴混合器、冰箱、加液器、EP 管等。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二、包被步骤：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1.EDC 和 NHS 活化磁珠表面羧基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1）准备：将磁性微球取出，超声2 min，混匀30 min备用；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2）清洗：取磁性微球6 mg加入到600μl活化缓冲液中，震荡混匀4 min。混匀后磁分离去上清，重复4-5次；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3）活化：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磁力保留磁珠去上清，迅速加入 100 μl NHS 溶液，立即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漩涡振荡分散均匀。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再加入100 μl EDC 溶液，立即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漩涡振荡分散均匀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25 ℃在四维混合仪上持续混合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1h；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4）清洗：将活化好的磁性微球磁分离去上清，加入600μl 偶联缓冲液，震荡混匀4 min。混匀后磁分离去上清，重复2次；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注意：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如发现磁珠团聚，必需用涡旋混合仪剧烈振荡，或者超声分散磁珠后再使用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2.蛋白与活化磁珠偶联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1）偶联：加入200μl偶联缓冲液，震荡混匀，加入150μg 偶联抗体。持续震荡混匀2h；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2）磁力保留磁珠去上清液，并迅速按下述步骤加入封闭液；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3.封闭表面未反应的羧基活泼酯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1）封闭：将偶联好的磁性微球磁分离去上清，加入600μl 封闭液，持续震荡混匀30min；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2）清洗：将封闭好的磁性微球磁分离去上清，加入600μl 磁性微球保存液，持续震荡混匀10min，磁分离去上清，重复5次；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3）保存：加入磁性微球保存液，定容至所需浓度，超声3 min，混匀30 min至分散均匀，放置于2-8℃保存。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注意事项：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为减少磁珠损失，每次磁分离时间应不少于 1 min，去除上清的磁珠不要长时间放置，尽可能迅速的添加缓冲液，防止磁珠干燥而导致的蛋白变性和非特异性吸附；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2.针对不同蛋白及后续不同的测定系统，需优化磁珠保存液的成分；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3.每次量取磁珠前应充分振荡重悬均匀，防止取用改变磁珠浓度；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4.建议使用低吸附的移液器吸头和反应容器，避免因吸附磁珠及溶液而造成损失；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5.磁珠使用和保存过程中避免冻融；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6.建议磁珠工作使用浓度为0.2-1.0 mg/mL，具体浓度可以根据试剂性能进行调整。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华文楷体" w:hAnsi="华文楷体" w:eastAsia="华文楷体" w:cs="华文楷体"/>
          <w:sz w:val="21"/>
          <w:szCs w:val="21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644496"/>
    <w:multiLevelType w:val="singleLevel"/>
    <w:tmpl w:val="9264449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3051D54"/>
    <w:multiLevelType w:val="singleLevel"/>
    <w:tmpl w:val="D3051D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MjEwODk4ZjMwYTAxYWZhMDQ2MTk4YmJmMjgwYTAifQ=="/>
  </w:docVars>
  <w:rsids>
    <w:rsidRoot w:val="00000000"/>
    <w:rsid w:val="0B29220B"/>
    <w:rsid w:val="12866C49"/>
    <w:rsid w:val="1D1D0F4A"/>
    <w:rsid w:val="1EB67437"/>
    <w:rsid w:val="23E359CA"/>
    <w:rsid w:val="293D6BFB"/>
    <w:rsid w:val="3454045B"/>
    <w:rsid w:val="34D120F0"/>
    <w:rsid w:val="363728C2"/>
    <w:rsid w:val="3DFB2182"/>
    <w:rsid w:val="3F0076AC"/>
    <w:rsid w:val="432C1F92"/>
    <w:rsid w:val="43BC5C04"/>
    <w:rsid w:val="463E7AE4"/>
    <w:rsid w:val="4BF61160"/>
    <w:rsid w:val="4E316C2E"/>
    <w:rsid w:val="53165C44"/>
    <w:rsid w:val="5D494E68"/>
    <w:rsid w:val="68952326"/>
    <w:rsid w:val="76D5029D"/>
    <w:rsid w:val="7F4B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1427</Words>
  <Characters>1677</Characters>
  <Lines>0</Lines>
  <Paragraphs>0</Paragraphs>
  <TotalTime>24</TotalTime>
  <ScaleCrop>false</ScaleCrop>
  <LinksUpToDate>false</LinksUpToDate>
  <CharactersWithSpaces>1765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2024-02-21T08:35:00Z</dcterms:created>
  <dc:creator>叶欢</dc:creator>
  <cp:lastModifiedBy>麻醉师</cp:lastModifiedBy>
  <dcterms:modified xsi:type="dcterms:W3CDTF">2024-03-04T03:26:33Z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3F438E7B1CEC4C29B8F2711D22699537_12</vt:lpwstr>
  </property>
</Properties>
</file>